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EDD" w:rsidRDefault="00380E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ПОРЯДОК</w:t>
      </w:r>
    </w:p>
    <w:p w:rsidR="00380EDD" w:rsidRDefault="00380E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ПРЕДОСТАВЛЕНИЯ СУБСИДИЙ ИЗ ОБЛАСТНОГО БЮДЖЕТА</w:t>
      </w:r>
    </w:p>
    <w:p w:rsidR="00380EDD" w:rsidRDefault="00380E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ЛЕНИНГРАДСКОЙ ОБЛАСТИ В ЦЕЛЯХ ВОЗМЕЩЕНИЯ ЗАТРАТ В СВЯЗИ</w:t>
      </w:r>
    </w:p>
    <w:p w:rsidR="00380EDD" w:rsidRDefault="00380E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 ПРОИЗВОДСТВОМ ПЕРИОДИЧЕСКИХ ПЕЧАТНЫХ ИЗДАНИЙ</w:t>
      </w:r>
    </w:p>
    <w:p w:rsidR="00380EDD" w:rsidRDefault="00380ED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</w:rPr>
      </w:pPr>
    </w:p>
    <w:p w:rsidR="00380EDD" w:rsidRDefault="00380E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80EDD" w:rsidRDefault="00380E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Настоящий Порядок определяет условия и порядок предоставления из областного бюджета Ленинградской области субсидий в </w:t>
      </w:r>
      <w:proofErr w:type="gramStart"/>
      <w:r>
        <w:rPr>
          <w:rFonts w:ascii="Calibri" w:hAnsi="Calibri" w:cs="Calibri"/>
        </w:rPr>
        <w:t>целях</w:t>
      </w:r>
      <w:proofErr w:type="gramEnd"/>
      <w:r>
        <w:rPr>
          <w:rFonts w:ascii="Calibri" w:hAnsi="Calibri" w:cs="Calibri"/>
        </w:rPr>
        <w:t xml:space="preserve"> возмещения затрат в связи с производством периодических печатных изданий (далее - субсидии).</w:t>
      </w:r>
    </w:p>
    <w:p w:rsidR="00380EDD" w:rsidRDefault="00380E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Субсидии предоставляются на безвозмездной и безвозвратной основе юридическим лицам (за исключением государственных (муниципальных) учреждений), индивидуальным предпринимателям, физическим лицам, зарегистрированным в Ленинградской области, осуществляющим производство периодических печатных изданий (далее - претенденты на получение субсидии).</w:t>
      </w:r>
    </w:p>
    <w:p w:rsidR="00380EDD" w:rsidRDefault="00380E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Субсидии предоставляются претендентам на получение субсидии:</w:t>
      </w:r>
    </w:p>
    <w:p w:rsidR="00380EDD" w:rsidRDefault="00380E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не </w:t>
      </w:r>
      <w:proofErr w:type="gramStart"/>
      <w:r>
        <w:rPr>
          <w:rFonts w:ascii="Calibri" w:hAnsi="Calibri" w:cs="Calibri"/>
        </w:rPr>
        <w:t>имеющим</w:t>
      </w:r>
      <w:proofErr w:type="gramEnd"/>
      <w:r>
        <w:rPr>
          <w:rFonts w:ascii="Calibri" w:hAnsi="Calibri" w:cs="Calibri"/>
        </w:rPr>
        <w:t xml:space="preserve"> просроченной задолженности по уплате налогов в бюджеты всех уровней и государственные внебюджетные фонды;</w:t>
      </w:r>
    </w:p>
    <w:p w:rsidR="00380EDD" w:rsidRDefault="00380E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осуществляющим производство и выпуск печатных изданий тиражом не менее двух тысяч экземпляров периодичностью не реже одного раза в месяц;</w:t>
      </w:r>
    </w:p>
    <w:p w:rsidR="00380EDD" w:rsidRDefault="00380E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имеющим электронную версию издания в информационно-коммуникационной системе "Интернет" (веб-страница, сайт) с постоянным адресом;</w:t>
      </w:r>
    </w:p>
    <w:p w:rsidR="00380EDD" w:rsidRDefault="00380E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осуществляющим</w:t>
      </w:r>
      <w:proofErr w:type="gramEnd"/>
      <w:r>
        <w:rPr>
          <w:rFonts w:ascii="Calibri" w:hAnsi="Calibri" w:cs="Calibri"/>
        </w:rPr>
        <w:t xml:space="preserve"> производство и выпуск периодических печатных изданий на предприятиях полиграфии, зарегистрированных и осуществляющих деятельность на территории Российской Федерации;</w:t>
      </w:r>
    </w:p>
    <w:p w:rsidR="00380EDD" w:rsidRDefault="00380E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выпускающим периодические печатные издания, включенные в подписные каталоги организаций, осуществляющих распространение периодических печатных изданий.</w:t>
      </w:r>
    </w:p>
    <w:p w:rsidR="00380EDD" w:rsidRDefault="00380E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Субсидии не предоставляются претендентам на получение субсидии, выпускающим периодические печатные издания:</w:t>
      </w:r>
    </w:p>
    <w:p w:rsidR="00380EDD" w:rsidRDefault="00380E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являющиеся специализированными изданиями, реклама в которых превышает 40 процентов объема одного номера периодического печатного издания;</w:t>
      </w:r>
    </w:p>
    <w:p w:rsidR="00380EDD" w:rsidRDefault="00380E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учрежденные</w:t>
      </w:r>
      <w:proofErr w:type="gramEnd"/>
      <w:r>
        <w:rPr>
          <w:rFonts w:ascii="Calibri" w:hAnsi="Calibri" w:cs="Calibri"/>
        </w:rPr>
        <w:t xml:space="preserve"> политическими партиями, общественными движениями и религиозными объединениями.</w:t>
      </w:r>
    </w:p>
    <w:p w:rsidR="00380EDD" w:rsidRDefault="00380E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случае если претендент на получение субсидии осуществляет производство и выпуск нескольких печатных изданий, субсидия распространяется только на одно периодическое печатное издание по выбору получателя субсидии.</w:t>
      </w:r>
    </w:p>
    <w:p w:rsidR="00380EDD" w:rsidRDefault="00380E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Претендентами на получение субсидии представляются в комитет по печати и связям с общественностью Ленинградской области (далее - комитет) следующие документы:</w:t>
      </w:r>
    </w:p>
    <w:p w:rsidR="00380EDD" w:rsidRDefault="00380E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заявка на получение субсидии по форме, утвержденной приказом комитета;</w:t>
      </w:r>
    </w:p>
    <w:p w:rsidR="00380EDD" w:rsidRDefault="00380E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краткая информация о претенденте на получение субсидии (год образования, статус, основные виды деятельности, цели и задачи, структура, состав и квалификация работников, достижения, динамика тиража, используемые информационно-коммуникационные технологии; краткие сведения о структуре номера периодического печатного издания: объем (среднее значение в квадратных сантиметрах) общественно значимой информации, объем авторских журналистских материалов, объем материалов информагентств в оригинальном виде и перепечаток из других изданий, объем используемого фотоматериала, объем рекламы);</w:t>
      </w:r>
    </w:p>
    <w:p w:rsidR="00380EDD" w:rsidRDefault="00380E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расчет доходов и расходов за два предыдущих года, а также прогноз расходов и доходов на год обращения за получением субсидии, по форме, утвержденной приказом комитета;</w:t>
      </w:r>
    </w:p>
    <w:p w:rsidR="00380EDD" w:rsidRDefault="00380E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0" w:name="Par24"/>
      <w:bookmarkEnd w:id="0"/>
      <w:r>
        <w:rPr>
          <w:rFonts w:ascii="Calibri" w:hAnsi="Calibri" w:cs="Calibri"/>
        </w:rPr>
        <w:t>г) копия свидетельства о регистрации средства массовой информации, заверенная претендентом на получение субсидии;</w:t>
      </w:r>
    </w:p>
    <w:p w:rsidR="00380EDD" w:rsidRDefault="00380E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документ (документы), подтверждающий полномочия руководителя претендента на получение субсидии;</w:t>
      </w:r>
    </w:p>
    <w:p w:rsidR="00380EDD" w:rsidRDefault="00380E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е) справка об общем тираже печатного издания за год, предшествующий году обращения за субсидией, заверенная полиграфическим предприятием;</w:t>
      </w:r>
    </w:p>
    <w:p w:rsidR="00380EDD" w:rsidRDefault="00380E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ж) справка, заверенная руководителем организации, содержащая сведения об общем </w:t>
      </w:r>
      <w:r>
        <w:rPr>
          <w:rFonts w:ascii="Calibri" w:hAnsi="Calibri" w:cs="Calibri"/>
        </w:rPr>
        <w:lastRenderedPageBreak/>
        <w:t>тираже печатного издания, реализованном по подписке, в розницу и безвозмездно в году, предшествующем году обращения за субсидией, с приложением копий договоров (соглашений), актов сдачи-приемки выполненных работ, накладных, актов на списание нереализованной части тиража вследствие морального износа;</w:t>
      </w:r>
    </w:p>
    <w:p w:rsidR="00380EDD" w:rsidRDefault="00380E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" w:name="Par28"/>
      <w:bookmarkEnd w:id="1"/>
      <w:r>
        <w:rPr>
          <w:rFonts w:ascii="Calibri" w:hAnsi="Calibri" w:cs="Calibri"/>
        </w:rPr>
        <w:t>з) справка на последнюю отчетную дату об отсутствии просроченной задолженности по налоговым и иным обязательным платежам;</w:t>
      </w:r>
    </w:p>
    <w:p w:rsidR="00380EDD" w:rsidRDefault="00380E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и) копия учредительных документов, заверенная претендентом на получение субсидии;</w:t>
      </w:r>
    </w:p>
    <w:p w:rsidR="00380EDD" w:rsidRDefault="00380E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к) копия свидетельства о постановке на учет в налоговом органе, заверенная претендентом на получение субсидии;</w:t>
      </w:r>
    </w:p>
    <w:p w:rsidR="00380EDD" w:rsidRDefault="00380E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" w:name="Par31"/>
      <w:bookmarkEnd w:id="2"/>
      <w:r>
        <w:rPr>
          <w:rFonts w:ascii="Calibri" w:hAnsi="Calibri" w:cs="Calibri"/>
        </w:rPr>
        <w:t>л) выписка из Единого государственного реестра юридических лиц или Единого государственного реестра индивидуальных предпринимателей;</w:t>
      </w:r>
    </w:p>
    <w:p w:rsidR="00380EDD" w:rsidRDefault="00380E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м) два экземпляра последних номеров издания.</w:t>
      </w:r>
    </w:p>
    <w:p w:rsidR="00380EDD" w:rsidRDefault="00380E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случае если заявитель не представил документы, указанные в </w:t>
      </w:r>
      <w:hyperlink w:anchor="Par24" w:history="1">
        <w:r>
          <w:rPr>
            <w:rFonts w:ascii="Calibri" w:hAnsi="Calibri" w:cs="Calibri"/>
            <w:color w:val="0000FF"/>
          </w:rPr>
          <w:t>подпунктах "г"</w:t>
        </w:r>
      </w:hyperlink>
      <w:r>
        <w:rPr>
          <w:rFonts w:ascii="Calibri" w:hAnsi="Calibri" w:cs="Calibri"/>
        </w:rPr>
        <w:t xml:space="preserve">, </w:t>
      </w:r>
      <w:hyperlink w:anchor="Par28" w:history="1">
        <w:r>
          <w:rPr>
            <w:rFonts w:ascii="Calibri" w:hAnsi="Calibri" w:cs="Calibri"/>
            <w:color w:val="0000FF"/>
          </w:rPr>
          <w:t>"з"</w:t>
        </w:r>
      </w:hyperlink>
      <w:r>
        <w:rPr>
          <w:rFonts w:ascii="Calibri" w:hAnsi="Calibri" w:cs="Calibri"/>
        </w:rPr>
        <w:t xml:space="preserve"> - </w:t>
      </w:r>
      <w:hyperlink w:anchor="Par31" w:history="1">
        <w:r>
          <w:rPr>
            <w:rFonts w:ascii="Calibri" w:hAnsi="Calibri" w:cs="Calibri"/>
            <w:color w:val="0000FF"/>
          </w:rPr>
          <w:t>"л"</w:t>
        </w:r>
      </w:hyperlink>
      <w:r>
        <w:rPr>
          <w:rFonts w:ascii="Calibri" w:hAnsi="Calibri" w:cs="Calibri"/>
        </w:rPr>
        <w:t>, документы запрашиваются комитетом в соответствующих государственных органах.</w:t>
      </w:r>
    </w:p>
    <w:p w:rsidR="00380EDD" w:rsidRDefault="00380E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Срок представления заявок на получение субсидий, требования к оформлению заявок, время и место подачи заявок утверждаются приказом комитета ежегодно и размещаются на официальном сайте комитета по печати и связям с общественностью Ленинградской области в сети Интернет по адресу: press.lenobl.ru.</w:t>
      </w:r>
    </w:p>
    <w:p w:rsidR="00380EDD" w:rsidRDefault="00380E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Заявки на получение субсидий, представленные после утвержденного приказом комитета срока, не рассматриваются.</w:t>
      </w:r>
    </w:p>
    <w:p w:rsidR="00380EDD" w:rsidRDefault="00380E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 Претендент на получение субсидии имеет право отозвать заявку, о чем письменно уведомляет комитет.</w:t>
      </w:r>
    </w:p>
    <w:p w:rsidR="00380EDD" w:rsidRDefault="00380E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 Представленные в комитет документы и материалы претендентам на получение субсидии не возвращаются.</w:t>
      </w:r>
    </w:p>
    <w:p w:rsidR="00380EDD" w:rsidRDefault="00380E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 Отбор получателей субсидии осуществляется комиссией по отбору получателей субсидии (далее - комиссия).</w:t>
      </w:r>
    </w:p>
    <w:p w:rsidR="00380EDD" w:rsidRDefault="00380E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 Положение о комиссии утверждается приказом комитета, состав комиссии - распоряжением комитета.</w:t>
      </w:r>
    </w:p>
    <w:p w:rsidR="00380EDD" w:rsidRDefault="00380E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11. Субсидии предоставляются при условии заключения между комитетом и получателем субсидии договора по форме, утверждаемой приказом комитета (далее - договор).</w:t>
      </w:r>
    </w:p>
    <w:p w:rsidR="00380EDD" w:rsidRDefault="00380E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Договором предусматриваются целевое назначение субсидии; целевые показатели результативности использования субсидии - количество информационных сообщений о деятельности Губернатора Ленинградской области и Правительства Ленинградской области для опубликования получателем субсидий в течение года; сроки и условия предоставления, размер и порядок перечисления субсидии; порядок, форма и сроки представления получателем субсидии отчета о выполнении договора; </w:t>
      </w:r>
      <w:proofErr w:type="gramStart"/>
      <w:r>
        <w:rPr>
          <w:rFonts w:ascii="Calibri" w:hAnsi="Calibri" w:cs="Calibri"/>
        </w:rPr>
        <w:t>обязательство получателя субсидии по предоставлению комитету плана мероприятий ("дорожной карты") по достижению целевых показателей результативности использования субсидии в форме дополнительного соглашения; обязательство получателя субсидии по организации учета и представления отчетности о достижении целевых показателей результативности использования субсидии; проведение комитетом проверок соблюдения получателем субсидии условий, установленных заключенным договором, в том числе, право на проведение аудита тиража;</w:t>
      </w:r>
      <w:proofErr w:type="gramEnd"/>
      <w:r>
        <w:rPr>
          <w:rFonts w:ascii="Calibri" w:hAnsi="Calibri" w:cs="Calibri"/>
        </w:rPr>
        <w:t xml:space="preserve"> размещение комитетом отчетности о достижении целевых показателей результативности использования субсидий на официальном сайте Администрации Ленинградской области; </w:t>
      </w:r>
      <w:proofErr w:type="gramStart"/>
      <w:r>
        <w:rPr>
          <w:rFonts w:ascii="Calibri" w:hAnsi="Calibri" w:cs="Calibri"/>
        </w:rPr>
        <w:t xml:space="preserve">обязательство получателя субсидии по возврату предоставленных средств в случае установления по итогам проверок, проведенных комитетом, а также уполномоченными органами государственного финансового контроля, факта нарушений условий, определенных соответствующим порядком предоставления субсидий и заключенным договором, </w:t>
      </w:r>
      <w:r w:rsidRPr="00380EDD">
        <w:rPr>
          <w:rFonts w:ascii="Calibri" w:hAnsi="Calibri" w:cs="Calibri"/>
        </w:rPr>
        <w:t>согласие получателя субсидии на осуществление главным распорядителем (распорядителем) бюджетных средств областного бюджета Ленинградской области, предоставляющим субсидию, и органом государственного финансового контроля проверок соблюдения получателем субсидии условий, целей</w:t>
      </w:r>
      <w:proofErr w:type="gramEnd"/>
      <w:r w:rsidRPr="00380EDD">
        <w:rPr>
          <w:rFonts w:ascii="Calibri" w:hAnsi="Calibri" w:cs="Calibri"/>
        </w:rPr>
        <w:t xml:space="preserve"> и порядка их предоставления; обязательство получателя субсидии о недопущении образования задолженности по выплате заработной платы работникам; обязательство получателя субсидии о выплате заработной платы работникам не ниже размера, установленного региональным соглашением о минимальной заработной плате в Ленинградской области</w:t>
      </w:r>
      <w:r>
        <w:rPr>
          <w:rFonts w:ascii="Calibri" w:hAnsi="Calibri" w:cs="Calibri"/>
        </w:rPr>
        <w:t>.</w:t>
      </w:r>
    </w:p>
    <w:p w:rsidR="00380EDD" w:rsidRDefault="00380E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12. </w:t>
      </w:r>
      <w:proofErr w:type="gramStart"/>
      <w:r>
        <w:rPr>
          <w:rFonts w:ascii="Calibri" w:hAnsi="Calibri" w:cs="Calibri"/>
        </w:rPr>
        <w:t>Объем субсидии определяется исходя из количества получателей субсидии, сведений о полученных доходах и произведенных расходах за два года, предшествующих году обращения за получением субсидии, а также прогноза расходов и доходов на год обращения за получением субсидии, связанных с производством периодического печатного издания, прогнозируемой стоимости бумаги, определяемой комитетом по тарифам и ценовой политике Ленинградской области по запросу комитета.</w:t>
      </w:r>
      <w:proofErr w:type="gramEnd"/>
    </w:p>
    <w:p w:rsidR="00380EDD" w:rsidRPr="00380EDD" w:rsidRDefault="00380EDD" w:rsidP="00380E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380EDD">
        <w:rPr>
          <w:rFonts w:ascii="Calibri" w:hAnsi="Calibri" w:cs="Calibri"/>
        </w:rPr>
        <w:t>Субсидии предоставляются на возмещение части затрат по следующим видам расходов:</w:t>
      </w:r>
    </w:p>
    <w:p w:rsidR="00380EDD" w:rsidRPr="00380EDD" w:rsidRDefault="00380EDD" w:rsidP="00380E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380EDD">
        <w:rPr>
          <w:rFonts w:ascii="Calibri" w:hAnsi="Calibri" w:cs="Calibri"/>
        </w:rPr>
        <w:t>для районных (городских) газет, зарегистрированных для распространения на территории муниципальных образований Ленинградской области:</w:t>
      </w:r>
    </w:p>
    <w:p w:rsidR="00380EDD" w:rsidRPr="00380EDD" w:rsidRDefault="00380EDD" w:rsidP="00380E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380EDD">
        <w:rPr>
          <w:rFonts w:ascii="Calibri" w:hAnsi="Calibri" w:cs="Calibri"/>
        </w:rPr>
        <w:t>- до 100% произведенных затрат на полиграфическое производство;</w:t>
      </w:r>
    </w:p>
    <w:p w:rsidR="00380EDD" w:rsidRPr="00380EDD" w:rsidRDefault="00380EDD" w:rsidP="00380E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380EDD">
        <w:rPr>
          <w:rFonts w:ascii="Calibri" w:hAnsi="Calibri" w:cs="Calibri"/>
        </w:rPr>
        <w:t>- до 50% произведенных затрат на приобретение программного обеспечения для редакционно-издательского процесса;</w:t>
      </w:r>
    </w:p>
    <w:p w:rsidR="00380EDD" w:rsidRPr="00380EDD" w:rsidRDefault="00380EDD" w:rsidP="00380E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380EDD">
        <w:rPr>
          <w:rFonts w:ascii="Calibri" w:hAnsi="Calibri" w:cs="Calibri"/>
        </w:rPr>
        <w:t>- до 100% - произведенных затрат по оплате стоимости бумаги;</w:t>
      </w:r>
    </w:p>
    <w:p w:rsidR="00380EDD" w:rsidRDefault="00380EDD" w:rsidP="00380E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 w:rsidRPr="00380EDD">
        <w:rPr>
          <w:rFonts w:ascii="Calibri" w:hAnsi="Calibri" w:cs="Calibri"/>
        </w:rPr>
        <w:t>- до 100% - произведенных затрат, связанных со снижением каталожной (издательской) цены подписного издания, в целях сдерживания роста конечной подписной цены на издание в связи с повышением ФГУП "По</w:t>
      </w:r>
      <w:r>
        <w:rPr>
          <w:rFonts w:ascii="Calibri" w:hAnsi="Calibri" w:cs="Calibri"/>
        </w:rPr>
        <w:t>чта России" тарифов на доставку.</w:t>
      </w:r>
      <w:proofErr w:type="gramEnd"/>
    </w:p>
    <w:p w:rsidR="00380EDD" w:rsidRPr="00380EDD" w:rsidRDefault="00380EDD" w:rsidP="00380E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380EDD">
        <w:rPr>
          <w:rFonts w:ascii="Calibri" w:hAnsi="Calibri" w:cs="Calibri"/>
        </w:rPr>
        <w:t>для региональных газет, зарегистрированных для распространения на всей территории Ленинградской области:</w:t>
      </w:r>
    </w:p>
    <w:p w:rsidR="00380EDD" w:rsidRPr="00380EDD" w:rsidRDefault="00380EDD" w:rsidP="00380E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380EDD">
        <w:rPr>
          <w:rFonts w:ascii="Calibri" w:hAnsi="Calibri" w:cs="Calibri"/>
        </w:rPr>
        <w:t>- до 100% произведенных затрат на полиграфическое производство;</w:t>
      </w:r>
    </w:p>
    <w:p w:rsidR="00380EDD" w:rsidRPr="00380EDD" w:rsidRDefault="00380EDD" w:rsidP="00380E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380EDD">
        <w:rPr>
          <w:rFonts w:ascii="Calibri" w:hAnsi="Calibri" w:cs="Calibri"/>
        </w:rPr>
        <w:t>- до 50% произведенных затрат на приобретение программного обеспечения для редакционно-издательского процесса;</w:t>
      </w:r>
    </w:p>
    <w:p w:rsidR="00380EDD" w:rsidRPr="00380EDD" w:rsidRDefault="00380EDD" w:rsidP="00380E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380EDD">
        <w:rPr>
          <w:rFonts w:ascii="Calibri" w:hAnsi="Calibri" w:cs="Calibri"/>
        </w:rPr>
        <w:t>- до 100% - произведенных затрат по оплате стоимости бумаги;</w:t>
      </w:r>
    </w:p>
    <w:p w:rsidR="00380EDD" w:rsidRPr="00380EDD" w:rsidRDefault="00380EDD" w:rsidP="00380E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 w:rsidRPr="00380EDD">
        <w:rPr>
          <w:rFonts w:ascii="Calibri" w:hAnsi="Calibri" w:cs="Calibri"/>
        </w:rPr>
        <w:t>- до 100% - произведенных затрат, связанных со снижением каталожной (издательской) цены подписного издания, в целях сдерживания роста конечной подписной цены на издание в связи с повышением ФГУП "Почта России" тарифов на доставку;</w:t>
      </w:r>
      <w:proofErr w:type="gramEnd"/>
    </w:p>
    <w:p w:rsidR="00380EDD" w:rsidRDefault="00380EDD" w:rsidP="00380E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380EDD">
        <w:rPr>
          <w:rFonts w:ascii="Calibri" w:hAnsi="Calibri" w:cs="Calibri"/>
        </w:rPr>
        <w:t>- до 100% - произведенных затрат, связанных с экспедированием и  распространением (в части, касающейся транспортировки до узлов связи).</w:t>
      </w:r>
    </w:p>
    <w:p w:rsidR="00380EDD" w:rsidRDefault="00380E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случае превышения расчетного объема субсидий по всем получателям субсидий над бюджетными ассигнованиями, предусмотренными в Программе на указанные цели на соответствующий финансовый год, объем субсидии сокращается пропорционально. Размер субсидий и процент возмещаемых затрат утверждается распоряжением комитета.</w:t>
      </w:r>
    </w:p>
    <w:p w:rsidR="00380EDD" w:rsidRDefault="00380E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случае изменения потребности в услугах и материальных ресурсах, а также цен на них или несоответствия заявленных расходов фактически </w:t>
      </w:r>
      <w:proofErr w:type="gramStart"/>
      <w:r>
        <w:rPr>
          <w:rFonts w:ascii="Calibri" w:hAnsi="Calibri" w:cs="Calibri"/>
        </w:rPr>
        <w:t>произведенным</w:t>
      </w:r>
      <w:proofErr w:type="gramEnd"/>
      <w:r>
        <w:rPr>
          <w:rFonts w:ascii="Calibri" w:hAnsi="Calibri" w:cs="Calibri"/>
        </w:rPr>
        <w:t>, получатели субсидии письменно информируют комитет об указанных изменениях. Комитет на основании полученной информации осуществляет перерасчет размера субсидии и вносит изменения в распоряжение комитета.</w:t>
      </w:r>
    </w:p>
    <w:p w:rsidR="00380EDD" w:rsidRDefault="00380E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Производство дополнительных тиражей осуществляется получателем субсидии за счет собственных средств.</w:t>
      </w:r>
    </w:p>
    <w:p w:rsidR="00380EDD" w:rsidRDefault="00380E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13. Перечисление субсидий осуществляется в </w:t>
      </w:r>
      <w:proofErr w:type="gramStart"/>
      <w:r>
        <w:rPr>
          <w:rFonts w:ascii="Calibri" w:hAnsi="Calibri" w:cs="Calibri"/>
        </w:rPr>
        <w:t>порядке</w:t>
      </w:r>
      <w:proofErr w:type="gramEnd"/>
      <w:r>
        <w:rPr>
          <w:rFonts w:ascii="Calibri" w:hAnsi="Calibri" w:cs="Calibri"/>
        </w:rPr>
        <w:t>, предусмотренном бюджетным законодательством, на основании заключенных договоров на счета получателей субсидий, открытые в кредитных организациях.</w:t>
      </w:r>
    </w:p>
    <w:p w:rsidR="00380EDD" w:rsidRDefault="00380E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14. Получатели субсидии не позднее срока, установленного договором, представляют в комитет отчет об использовании субсидии.</w:t>
      </w:r>
    </w:p>
    <w:p w:rsidR="00380EDD" w:rsidRDefault="00380E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15.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использованием субсидии осуществляется комитетом.</w:t>
      </w:r>
    </w:p>
    <w:p w:rsidR="00380EDD" w:rsidRDefault="00380E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16. В случае нарушения условий предоставления субсидии соответствующие средства подлежат возврату в областной бюджет Ленинградской области в порядке, установленном комитетом финансов Ленинградской области. Если получатель субсидии отказывается добровольно возвращать субсидию, взыскание денежных средств осуществляется в судебном порядке.</w:t>
      </w:r>
    </w:p>
    <w:p w:rsidR="006A1FC3" w:rsidRDefault="006A1FC3" w:rsidP="006A1F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17. Ответственность за несоблюдение настоящего Порядка возлагается на комитет.</w:t>
      </w:r>
    </w:p>
    <w:p w:rsidR="00766B15" w:rsidRDefault="00380EDD" w:rsidP="00380EDD">
      <w:pPr>
        <w:widowControl w:val="0"/>
        <w:autoSpaceDE w:val="0"/>
        <w:autoSpaceDN w:val="0"/>
        <w:adjustRightInd w:val="0"/>
        <w:spacing w:after="0" w:line="240" w:lineRule="auto"/>
      </w:pPr>
      <w:hyperlink r:id="rId5" w:history="1">
        <w:r>
          <w:rPr>
            <w:rFonts w:ascii="Calibri" w:hAnsi="Calibri" w:cs="Calibri"/>
            <w:i/>
            <w:iCs/>
            <w:color w:val="0000FF"/>
          </w:rPr>
          <w:br/>
          <w:t xml:space="preserve">Постановление Правительства Ленинградской области от 14.11.2013 N 399 (ред. от 22.12.2014) "Об утверждении государственной программы Ленинградской области "Устойчивое общественное развитие в Ленинградской области" </w:t>
        </w:r>
      </w:hyperlink>
      <w:bookmarkStart w:id="3" w:name="_GoBack"/>
      <w:bookmarkEnd w:id="3"/>
    </w:p>
    <w:sectPr w:rsidR="00766B15" w:rsidSect="00791A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EDD"/>
    <w:rsid w:val="00380EDD"/>
    <w:rsid w:val="006A1FC3"/>
    <w:rsid w:val="0076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6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48FC501B5B457DA0E04B4E776C901106696F534DD01C8FA3F753548AE8E4287EF6B8B90F4C7ED53VEs7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1690</Words>
  <Characters>9634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Витальевна Шиманова</dc:creator>
  <cp:lastModifiedBy>Наталья Витальевна Шиманова</cp:lastModifiedBy>
  <cp:revision>3</cp:revision>
  <dcterms:created xsi:type="dcterms:W3CDTF">2015-01-14T14:44:00Z</dcterms:created>
  <dcterms:modified xsi:type="dcterms:W3CDTF">2015-01-14T14:57:00Z</dcterms:modified>
</cp:coreProperties>
</file>